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10" w:rsidRPr="00FF1D0C" w:rsidRDefault="00684C8A" w:rsidP="00E36B10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57200" cy="304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E36B10" w:rsidRPr="00FF1D0C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E36B10" w:rsidRPr="002431F2">
        <w:rPr>
          <w:rFonts w:ascii="Times New Roman" w:hAnsi="Times New Roman" w:cs="Times New Roman"/>
          <w:sz w:val="28"/>
        </w:rPr>
        <w:t>ПРИЛОЖЕНИЕ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</w:p>
    <w:p w:rsidR="00E36B10" w:rsidRPr="002431F2" w:rsidRDefault="00E36B10" w:rsidP="00E36B10">
      <w:pPr>
        <w:jc w:val="center"/>
        <w:rPr>
          <w:rFonts w:ascii="Times New Roman" w:hAnsi="Times New Roman" w:cs="Times New Roman"/>
          <w:sz w:val="28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2431F2">
        <w:rPr>
          <w:rFonts w:ascii="Times New Roman" w:hAnsi="Times New Roman" w:cs="Times New Roman"/>
          <w:sz w:val="28"/>
        </w:rPr>
        <w:t>УТВЕРЖДЕНО</w:t>
      </w:r>
    </w:p>
    <w:p w:rsidR="00E36B10" w:rsidRPr="002431F2" w:rsidRDefault="00E36B10" w:rsidP="00E36B10">
      <w:pPr>
        <w:jc w:val="center"/>
        <w:rPr>
          <w:rFonts w:ascii="Times New Roman" w:hAnsi="Times New Roman" w:cs="Times New Roman"/>
          <w:sz w:val="28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</w:t>
      </w:r>
      <w:r w:rsidRPr="002431F2">
        <w:rPr>
          <w:rFonts w:ascii="Times New Roman" w:hAnsi="Times New Roman" w:cs="Times New Roman"/>
          <w:sz w:val="28"/>
        </w:rPr>
        <w:t xml:space="preserve">постановлением администрации </w:t>
      </w:r>
    </w:p>
    <w:p w:rsidR="00E36B10" w:rsidRPr="002431F2" w:rsidRDefault="00E36B10" w:rsidP="00E36B10">
      <w:pPr>
        <w:jc w:val="center"/>
        <w:rPr>
          <w:rFonts w:ascii="Times New Roman" w:hAnsi="Times New Roman" w:cs="Times New Roman"/>
          <w:sz w:val="28"/>
        </w:rPr>
      </w:pPr>
      <w:r w:rsidRPr="002431F2">
        <w:rPr>
          <w:rFonts w:ascii="Times New Roman" w:hAnsi="Times New Roman" w:cs="Times New Roman"/>
          <w:sz w:val="28"/>
        </w:rPr>
        <w:t xml:space="preserve">                                   </w:t>
      </w:r>
      <w:r w:rsidR="002431F2">
        <w:rPr>
          <w:rFonts w:ascii="Times New Roman" w:hAnsi="Times New Roman" w:cs="Times New Roman"/>
          <w:sz w:val="28"/>
        </w:rPr>
        <w:t xml:space="preserve">                    </w:t>
      </w:r>
      <w:r w:rsidRPr="002431F2">
        <w:rPr>
          <w:rFonts w:ascii="Times New Roman" w:hAnsi="Times New Roman" w:cs="Times New Roman"/>
          <w:sz w:val="28"/>
        </w:rPr>
        <w:t xml:space="preserve">  Темрюкского городского поселения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2431F2">
        <w:rPr>
          <w:rFonts w:ascii="Times New Roman" w:hAnsi="Times New Roman" w:cs="Times New Roman"/>
          <w:sz w:val="28"/>
        </w:rPr>
        <w:t xml:space="preserve">                                                       </w:t>
      </w:r>
      <w:r w:rsidR="002431F2">
        <w:rPr>
          <w:rFonts w:ascii="Times New Roman" w:hAnsi="Times New Roman" w:cs="Times New Roman"/>
          <w:sz w:val="28"/>
        </w:rPr>
        <w:t xml:space="preserve"> </w:t>
      </w:r>
      <w:r w:rsidRPr="002431F2">
        <w:rPr>
          <w:rFonts w:ascii="Times New Roman" w:hAnsi="Times New Roman" w:cs="Times New Roman"/>
          <w:sz w:val="28"/>
        </w:rPr>
        <w:t>Темрюкского района</w:t>
      </w:r>
    </w:p>
    <w:p w:rsidR="00E36B10" w:rsidRPr="002431F2" w:rsidRDefault="00E36B10" w:rsidP="00E36B10">
      <w:pPr>
        <w:jc w:val="center"/>
        <w:rPr>
          <w:rFonts w:ascii="Times New Roman" w:hAnsi="Times New Roman" w:cs="Times New Roman"/>
          <w:sz w:val="28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2431F2">
        <w:rPr>
          <w:rFonts w:ascii="Times New Roman" w:hAnsi="Times New Roman" w:cs="Times New Roman"/>
          <w:sz w:val="28"/>
        </w:rPr>
        <w:t xml:space="preserve">от </w:t>
      </w:r>
      <w:r w:rsidR="00C46AB1">
        <w:rPr>
          <w:rFonts w:ascii="Times New Roman" w:hAnsi="Times New Roman" w:cs="Times New Roman"/>
          <w:sz w:val="28"/>
        </w:rPr>
        <w:t>31.10.2016</w:t>
      </w:r>
      <w:r w:rsidRPr="002431F2">
        <w:rPr>
          <w:rFonts w:ascii="Times New Roman" w:hAnsi="Times New Roman" w:cs="Times New Roman"/>
          <w:sz w:val="28"/>
        </w:rPr>
        <w:t xml:space="preserve"> № </w:t>
      </w:r>
      <w:r w:rsidR="00C46AB1">
        <w:rPr>
          <w:rFonts w:ascii="Times New Roman" w:hAnsi="Times New Roman" w:cs="Times New Roman"/>
          <w:sz w:val="28"/>
        </w:rPr>
        <w:t>1365</w:t>
      </w:r>
    </w:p>
    <w:p w:rsidR="00E36B10" w:rsidRPr="00FF1D0C" w:rsidRDefault="00E36B10">
      <w:pPr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3721"/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53"/>
        <w:gridCol w:w="5286"/>
      </w:tblGrid>
      <w:tr w:rsidR="007C5DFB" w:rsidRPr="00DA586D" w:rsidTr="00C3043C">
        <w:tc>
          <w:tcPr>
            <w:tcW w:w="9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89" w:rsidRPr="0035031A" w:rsidRDefault="007C5DFB" w:rsidP="00752689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043C">
              <w:rPr>
                <w:rFonts w:ascii="Times New Roman" w:hAnsi="Times New Roman" w:cs="Times New Roman"/>
                <w:sz w:val="28"/>
                <w:szCs w:val="28"/>
              </w:rPr>
              <w:t>АСПОРТ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программы </w:t>
            </w:r>
            <w:r w:rsidR="00752689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  <w:r w:rsidR="00A4138D" w:rsidRPr="0035031A">
              <w:rPr>
                <w:rFonts w:ascii="Times New Roman" w:hAnsi="Times New Roman" w:cs="Times New Roman"/>
                <w:sz w:val="28"/>
                <w:szCs w:val="28"/>
              </w:rPr>
              <w:t>« Развитие, эксплуатация и обслуживание информационно</w:t>
            </w:r>
            <w:r w:rsidR="00704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38D" w:rsidRPr="0035031A">
              <w:rPr>
                <w:rFonts w:ascii="Times New Roman" w:hAnsi="Times New Roman" w:cs="Times New Roman"/>
                <w:sz w:val="28"/>
                <w:szCs w:val="28"/>
              </w:rPr>
              <w:t>- коммуникационных технологий»</w:t>
            </w:r>
          </w:p>
          <w:p w:rsidR="007C5DFB" w:rsidRPr="00DA586D" w:rsidRDefault="007C5DFB" w:rsidP="00C3043C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9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F40F5" w:rsidRPr="007F40F5" w:rsidRDefault="00BD38A5" w:rsidP="007A1950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="007A1950" w:rsidRPr="002431F2">
              <w:rPr>
                <w:rFonts w:ascii="Times New Roman" w:hAnsi="Times New Roman" w:cs="Times New Roman"/>
                <w:sz w:val="28"/>
              </w:rPr>
              <w:t>Темрюкского городского поселения</w:t>
            </w:r>
            <w:r w:rsidR="007A1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950" w:rsidRPr="002431F2">
              <w:rPr>
                <w:rFonts w:ascii="Times New Roman" w:hAnsi="Times New Roman" w:cs="Times New Roman"/>
                <w:sz w:val="28"/>
              </w:rPr>
              <w:t>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социальные вопросы</w:t>
            </w: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F40F5" w:rsidRDefault="007A29B3" w:rsidP="007A29B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29B3">
              <w:rPr>
                <w:rFonts w:ascii="Times New Roman" w:hAnsi="Times New Roman" w:cs="Times New Roman"/>
                <w:sz w:val="28"/>
                <w:szCs w:val="28"/>
              </w:rPr>
              <w:t>Юридический отдел, отдел кадров, отдел по муниципальным закупкам, общий отдел,  отдел по финансам и бюджету, отдел по вопросам  ЖКХ, отдел по вопросам  перспективного развития, архитектуры и градостроительства, отдел по вопросам земельных отношений и агропромышленного комплекса</w:t>
            </w:r>
          </w:p>
          <w:p w:rsidR="00E46EE3" w:rsidRPr="00E46EE3" w:rsidRDefault="00E46EE3" w:rsidP="00E46EE3"/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46EE3" w:rsidRDefault="00BD38A5" w:rsidP="00BD38A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Эксплуатация, обслуживание и п</w:t>
            </w:r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использования информационно-коммуникац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>ионных технологий (далее - ИКТ)</w:t>
            </w:r>
          </w:p>
          <w:p w:rsidR="00BD38A5" w:rsidRPr="00BD38A5" w:rsidRDefault="00BD38A5" w:rsidP="00BD38A5"/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46EE3" w:rsidRDefault="007F40F5" w:rsidP="00BD38A5">
            <w:pPr>
              <w:pStyle w:val="21"/>
              <w:shd w:val="clear" w:color="auto" w:fill="auto"/>
              <w:tabs>
                <w:tab w:val="left" w:pos="258"/>
              </w:tabs>
              <w:spacing w:before="0"/>
              <w:jc w:val="left"/>
              <w:rPr>
                <w:rStyle w:val="14pt"/>
              </w:rPr>
            </w:pPr>
            <w:r w:rsidRPr="007F40F5">
              <w:rPr>
                <w:rStyle w:val="14pt"/>
              </w:rPr>
              <w:t>1)</w:t>
            </w:r>
            <w:r w:rsidR="00E46EE3">
              <w:t xml:space="preserve"> </w:t>
            </w:r>
            <w:r w:rsidR="00BD38A5">
              <w:t xml:space="preserve">Приобретение и </w:t>
            </w:r>
            <w:r w:rsidR="00BD38A5">
              <w:rPr>
                <w:rStyle w:val="14pt"/>
              </w:rPr>
              <w:t>с</w:t>
            </w:r>
            <w:r w:rsidR="00E46EE3" w:rsidRPr="00E46EE3">
              <w:rPr>
                <w:rStyle w:val="14pt"/>
              </w:rPr>
              <w:t xml:space="preserve">опровождение </w:t>
            </w:r>
            <w:r w:rsidR="00BD38A5">
              <w:rPr>
                <w:rStyle w:val="14pt"/>
              </w:rPr>
              <w:t>программного обеспечения</w:t>
            </w:r>
          </w:p>
          <w:p w:rsidR="00BD38A5" w:rsidRPr="00BD38A5" w:rsidRDefault="00BD38A5" w:rsidP="00BD38A5">
            <w:pPr>
              <w:pStyle w:val="21"/>
              <w:shd w:val="clear" w:color="auto" w:fill="auto"/>
              <w:tabs>
                <w:tab w:val="left" w:pos="258"/>
              </w:tabs>
              <w:spacing w:before="0"/>
              <w:jc w:val="left"/>
              <w:rPr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C5DFB" w:rsidRDefault="00703593" w:rsidP="007F40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703593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бесперебойной работы программного обеспечения</w:t>
            </w:r>
          </w:p>
          <w:p w:rsidR="00703593" w:rsidRPr="0054132E" w:rsidRDefault="00703593" w:rsidP="0070359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 xml:space="preserve">ного 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программного обеспечения</w:t>
            </w:r>
          </w:p>
          <w:p w:rsidR="0054132E" w:rsidRPr="007F40F5" w:rsidRDefault="00703593" w:rsidP="00200E1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приобретенных </w:t>
            </w:r>
            <w:r w:rsidR="0054132E" w:rsidRPr="0054132E">
              <w:rPr>
                <w:rFonts w:ascii="Times New Roman" w:hAnsi="Times New Roman" w:cs="Times New Roman"/>
                <w:sz w:val="28"/>
                <w:szCs w:val="28"/>
              </w:rPr>
              <w:t>операционн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>ых систем</w:t>
            </w:r>
          </w:p>
        </w:tc>
      </w:tr>
      <w:tr w:rsidR="00E46EE3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46EE3" w:rsidRPr="007F40F5" w:rsidRDefault="00E46EE3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46EE3" w:rsidRDefault="00E46EE3" w:rsidP="007F40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F40F5" w:rsidRDefault="007F40F5" w:rsidP="005925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C0A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C0A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EE4D54" w:rsidRDefault="00EE4D54" w:rsidP="00EE4D5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EE3" w:rsidRPr="007F40F5" w:rsidRDefault="00E46EE3" w:rsidP="00EE4D5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E4D54" w:rsidRDefault="00EE4D54" w:rsidP="005925A4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бъем финансирования Программы из бюджета Темрюкского городского поселения Темрюкского района составляет</w:t>
            </w:r>
            <w:r w:rsidR="000A5261" w:rsidRPr="000A5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>всего: 2 409,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>, в том числе за 2017 год 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5261" w:rsidRPr="007F40F5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>., за 2018 год 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5261" w:rsidRPr="007F40F5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>., за 2019 год 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5261" w:rsidRPr="007F40F5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38A5" w:rsidRPr="00BD38A5" w:rsidRDefault="00BD38A5" w:rsidP="00BD38A5"/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F40F5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F40F5" w:rsidP="007F40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Совет Темрюкского городского поселения Темрюкского района, органы муниципального финансового контроля</w:t>
            </w:r>
          </w:p>
        </w:tc>
      </w:tr>
    </w:tbl>
    <w:p w:rsidR="007C5DFB" w:rsidRDefault="007C5DFB" w:rsidP="007C5DF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127D9" w:rsidRPr="001075F4" w:rsidRDefault="001075F4" w:rsidP="001075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1075F4">
        <w:rPr>
          <w:rFonts w:ascii="Times New Roman" w:hAnsi="Times New Roman" w:cs="Times New Roman"/>
          <w:b/>
          <w:sz w:val="28"/>
          <w:szCs w:val="28"/>
        </w:rPr>
        <w:t>Характеристика текущего состояния</w:t>
      </w:r>
      <w:r w:rsidRPr="001075F4">
        <w:rPr>
          <w:rFonts w:ascii="Times New Roman" w:hAnsi="Times New Roman" w:cs="Times New Roman"/>
        </w:rPr>
        <w:t xml:space="preserve"> </w:t>
      </w:r>
      <w:r w:rsidRPr="001075F4">
        <w:rPr>
          <w:rFonts w:ascii="Times New Roman" w:hAnsi="Times New Roman" w:cs="Times New Roman"/>
          <w:b/>
          <w:sz w:val="28"/>
          <w:szCs w:val="28"/>
        </w:rPr>
        <w:t xml:space="preserve">информационно- коммуникационных технологий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1075F4">
        <w:rPr>
          <w:rFonts w:ascii="Times New Roman" w:hAnsi="Times New Roman" w:cs="Times New Roman"/>
          <w:b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127D9" w:rsidRDefault="000127D9" w:rsidP="00107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1.</w:t>
      </w:r>
      <w:r w:rsidRPr="001075F4">
        <w:rPr>
          <w:rFonts w:ascii="Times New Roman" w:hAnsi="Times New Roman" w:cs="Times New Roman"/>
          <w:sz w:val="28"/>
          <w:szCs w:val="28"/>
        </w:rPr>
        <w:tab/>
        <w:t>Решение проблемы повышения эффективности использования ИКТ для обеспечения информационного взаимодействия администрации Темрюкского</w:t>
      </w:r>
      <w:proofErr w:type="gramStart"/>
      <w:r w:rsidRPr="001075F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075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75F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075F4">
        <w:rPr>
          <w:rFonts w:ascii="Times New Roman" w:hAnsi="Times New Roman" w:cs="Times New Roman"/>
          <w:sz w:val="28"/>
          <w:szCs w:val="28"/>
        </w:rPr>
        <w:t>ородского поселения Темрюкского района (далее — администрация) с организациями должно включать в себя: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внедрение сервис - ориентированного подхода к информатизации, при котором ИКТ рассматриваются как инструмент предоставления муниципальных услуг и удовлетворения информационных потребностей организаций;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разработку недостающих муниципальных правовых актов, регламентов, стандартов, повышающих эффективность взаимодействия органов местного самоуправления с организациями;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повышение уровня координации действий органов местного самоуправления в сфере информатизации в целом и взаимодействия с организациями на базе ИКТ в частности.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2.</w:t>
      </w:r>
      <w:r w:rsidRPr="001075F4">
        <w:rPr>
          <w:rFonts w:ascii="Times New Roman" w:hAnsi="Times New Roman" w:cs="Times New Roman"/>
          <w:sz w:val="28"/>
          <w:szCs w:val="28"/>
        </w:rPr>
        <w:tab/>
        <w:t>Оценка текущего уровня развития ИКТ в администрации позволяет рассчитывать на возможность решения поставленных задач на следующих основаниях: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накоплен существенный опыт разработки, внедрения и ведения профильных информационных систем;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накоплен значительный объем информации о деятельности администрации;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организовано, сопровождается и поддерживается в актуальном состоянии представительство администрации в сети Интернет, содержащее большой объем информации о деятельности;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организован, сопровождается и поддерживается в актуальном состоянии Информационный портал администрации, предназначенный для совместной работы работников администрации, удовлетворения их информационных потребностей, связанных с выполнением должностных обязанностей;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 xml:space="preserve">проводятся мероприятия, направленные на интеграцию, </w:t>
      </w:r>
      <w:r w:rsidRPr="001075F4">
        <w:rPr>
          <w:rFonts w:ascii="Times New Roman" w:hAnsi="Times New Roman" w:cs="Times New Roman"/>
          <w:sz w:val="28"/>
          <w:szCs w:val="28"/>
        </w:rPr>
        <w:lastRenderedPageBreak/>
        <w:t>унификаци</w:t>
      </w:r>
      <w:proofErr w:type="gramStart"/>
      <w:r w:rsidRPr="001075F4">
        <w:rPr>
          <w:rFonts w:ascii="Times New Roman" w:hAnsi="Times New Roman" w:cs="Times New Roman"/>
          <w:sz w:val="28"/>
          <w:szCs w:val="28"/>
        </w:rPr>
        <w:t>ю-</w:t>
      </w:r>
      <w:proofErr w:type="gramEnd"/>
      <w:r w:rsidRPr="001075F4">
        <w:rPr>
          <w:rFonts w:ascii="Times New Roman" w:hAnsi="Times New Roman" w:cs="Times New Roman"/>
          <w:sz w:val="28"/>
          <w:szCs w:val="28"/>
        </w:rPr>
        <w:t xml:space="preserve"> информационных ресурсов администрации;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проводятся мероприятия, направленные на повышение эффективности применения ИКТ;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Использование программно-целевого подхода для решения проблемы позволит учесть все основные факторы развития ИКТ, а именно: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обеспечить наибольшую эффективность планирования, наиболее высокий уровень координации усилий, регламентирования процедур разработки, использования, сопровождения ИКТ;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обеспечить максимально возможный уровень финансовой обеспеченности при исключении или сокращении до минимально возможного уровня дублирования финансовых затрат;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обеспечить в полной мере исполнение действующего законодательства Российской Федерации, в том числе по защите информации, о правах на результаты интеллектуальной деятельности и средства индивидуализации, об управлении муниципальными закупками.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3.</w:t>
      </w:r>
      <w:r w:rsidRPr="001075F4">
        <w:rPr>
          <w:rFonts w:ascii="Times New Roman" w:hAnsi="Times New Roman" w:cs="Times New Roman"/>
          <w:sz w:val="28"/>
          <w:szCs w:val="28"/>
        </w:rPr>
        <w:tab/>
        <w:t>Внедрение ИКТ неотъемлемо от решения вопросов, связанных с обеспечением информационной безопасности, с одной стороны, и исполнением требований действующего законодательства, с другой стороны.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Отсутствие неисключительных прав на используемые программные продукты может привести к перебоям в работе администрации и значительному экономическому ущербу в целом.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Для наиболее эффективного решения данного вопроса целесообразно использовать программно-целевой метод, так как участие в специальной программе лицензирования путем заключения Соглашения между администрацией и правообладателем программного обеспечения: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позволяет объединить потребности в программном обеспечении в единую заявку для получения возможности воспользоваться лучшими ценовыми категориями, скидками и специальными условиями;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позволяет эксплуатировать уже установленное в администрации программное обеспечение, что существенно снижает затраты трудовых и временных ресурсов;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позволяет использовать в период действия Соглашения без дополнительной оплаты программные продукты, не включенные в список приобретенных неисключительных прав, а также версии программного обеспечения, вышедшие в период действия Соглашения.</w:t>
      </w:r>
    </w:p>
    <w:p w:rsid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4.</w:t>
      </w:r>
      <w:r w:rsidRPr="001075F4">
        <w:rPr>
          <w:rFonts w:ascii="Times New Roman" w:hAnsi="Times New Roman" w:cs="Times New Roman"/>
          <w:sz w:val="28"/>
          <w:szCs w:val="28"/>
        </w:rPr>
        <w:tab/>
        <w:t>Только программно-целевой метод позволяет использовать средства бюджета Темрюкского городского поселения Темрюкского района для развития и эксплуатации муниципальной информационной системы в соответствии с требованиями Бюджетного кодекса Российской Федерации.</w:t>
      </w:r>
    </w:p>
    <w:p w:rsidR="00FF1D0C" w:rsidRPr="001075F4" w:rsidRDefault="00FF1D0C" w:rsidP="001075F4">
      <w:pPr>
        <w:rPr>
          <w:rFonts w:ascii="Times New Roman" w:hAnsi="Times New Roman" w:cs="Times New Roman"/>
          <w:sz w:val="28"/>
          <w:szCs w:val="28"/>
        </w:rPr>
      </w:pPr>
    </w:p>
    <w:p w:rsidR="001075F4" w:rsidRDefault="001075F4" w:rsidP="001075F4">
      <w:pPr>
        <w:pStyle w:val="a9"/>
        <w:ind w:left="380"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FD44C2">
        <w:rPr>
          <w:rFonts w:ascii="Times New Roman" w:hAnsi="Times New Roman" w:cs="Times New Roman"/>
          <w:b/>
          <w:sz w:val="28"/>
          <w:szCs w:val="28"/>
        </w:rPr>
        <w:t xml:space="preserve">Цели, задачи, </w:t>
      </w:r>
      <w:r>
        <w:rPr>
          <w:rFonts w:ascii="Times New Roman" w:hAnsi="Times New Roman" w:cs="Times New Roman"/>
          <w:b/>
          <w:sz w:val="28"/>
          <w:szCs w:val="28"/>
        </w:rPr>
        <w:t xml:space="preserve">целевые показатели, </w:t>
      </w:r>
      <w:r w:rsidRPr="00FD44C2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</w:p>
    <w:p w:rsidR="001075F4" w:rsidRDefault="001075F4" w:rsidP="001075F4">
      <w:pPr>
        <w:pStyle w:val="a9"/>
        <w:ind w:left="380" w:right="-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D0C">
        <w:rPr>
          <w:rFonts w:ascii="Times New Roman" w:hAnsi="Times New Roman" w:cs="Times New Roman"/>
          <w:b/>
          <w:sz w:val="28"/>
          <w:szCs w:val="28"/>
        </w:rPr>
        <w:t>муниципальной программы.</w:t>
      </w:r>
    </w:p>
    <w:p w:rsidR="00FF1D0C" w:rsidRPr="00FF1D0C" w:rsidRDefault="00FF1D0C" w:rsidP="001075F4">
      <w:pPr>
        <w:pStyle w:val="a9"/>
        <w:ind w:left="380" w:right="-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5F4" w:rsidRPr="00FF1D0C" w:rsidRDefault="001075F4" w:rsidP="001075F4">
      <w:pPr>
        <w:pStyle w:val="21"/>
        <w:shd w:val="clear" w:color="auto" w:fill="auto"/>
        <w:spacing w:before="0"/>
        <w:ind w:left="40" w:right="300" w:firstLine="700"/>
        <w:rPr>
          <w:sz w:val="28"/>
          <w:szCs w:val="28"/>
        </w:rPr>
      </w:pPr>
      <w:r w:rsidRPr="00FF1D0C">
        <w:rPr>
          <w:sz w:val="28"/>
          <w:szCs w:val="28"/>
        </w:rPr>
        <w:t>1. Целью настоящей Программы является</w:t>
      </w:r>
      <w:r w:rsidR="00BD38A5" w:rsidRPr="00FF1D0C">
        <w:rPr>
          <w:sz w:val="28"/>
          <w:szCs w:val="28"/>
        </w:rPr>
        <w:t xml:space="preserve"> эксплуатация, обслуживание и</w:t>
      </w:r>
      <w:r w:rsidRPr="00FF1D0C">
        <w:rPr>
          <w:sz w:val="28"/>
          <w:szCs w:val="28"/>
        </w:rPr>
        <w:t xml:space="preserve"> повышение эффективности использования ИКТ, что предполагает решение следующ</w:t>
      </w:r>
      <w:r w:rsidR="00BD38A5" w:rsidRPr="00FF1D0C">
        <w:rPr>
          <w:sz w:val="28"/>
          <w:szCs w:val="28"/>
        </w:rPr>
        <w:t>ей</w:t>
      </w:r>
      <w:r w:rsidRPr="00FF1D0C">
        <w:rPr>
          <w:sz w:val="28"/>
          <w:szCs w:val="28"/>
        </w:rPr>
        <w:t xml:space="preserve"> задач</w:t>
      </w:r>
      <w:r w:rsidR="00BD38A5" w:rsidRPr="00FF1D0C">
        <w:rPr>
          <w:sz w:val="28"/>
          <w:szCs w:val="28"/>
        </w:rPr>
        <w:t>и</w:t>
      </w:r>
      <w:r w:rsidRPr="00FF1D0C">
        <w:rPr>
          <w:sz w:val="28"/>
          <w:szCs w:val="28"/>
        </w:rPr>
        <w:t>:</w:t>
      </w:r>
    </w:p>
    <w:p w:rsidR="00BD38A5" w:rsidRPr="00FF1D0C" w:rsidRDefault="00BD38A5" w:rsidP="00BD38A5">
      <w:pPr>
        <w:pStyle w:val="21"/>
        <w:numPr>
          <w:ilvl w:val="0"/>
          <w:numId w:val="5"/>
        </w:numPr>
        <w:shd w:val="clear" w:color="auto" w:fill="auto"/>
        <w:tabs>
          <w:tab w:val="left" w:pos="1091"/>
        </w:tabs>
        <w:spacing w:before="0"/>
        <w:ind w:left="40" w:right="300" w:firstLine="700"/>
        <w:rPr>
          <w:sz w:val="28"/>
          <w:szCs w:val="28"/>
        </w:rPr>
      </w:pPr>
      <w:r w:rsidRPr="00FF1D0C">
        <w:rPr>
          <w:sz w:val="28"/>
          <w:szCs w:val="28"/>
        </w:rPr>
        <w:lastRenderedPageBreak/>
        <w:t xml:space="preserve">приобретение </w:t>
      </w:r>
      <w:r w:rsidR="007A1950" w:rsidRPr="00FF1D0C">
        <w:rPr>
          <w:sz w:val="28"/>
          <w:szCs w:val="28"/>
        </w:rPr>
        <w:t xml:space="preserve">и сопровождение </w:t>
      </w:r>
      <w:r w:rsidRPr="00FF1D0C">
        <w:rPr>
          <w:sz w:val="28"/>
          <w:szCs w:val="28"/>
        </w:rPr>
        <w:t>программного обеспечения.</w:t>
      </w:r>
    </w:p>
    <w:p w:rsidR="00EC0A1F" w:rsidRPr="00FF1D0C" w:rsidRDefault="00EC0A1F" w:rsidP="00EC0A1F">
      <w:pPr>
        <w:pStyle w:val="21"/>
        <w:shd w:val="clear" w:color="auto" w:fill="auto"/>
        <w:spacing w:before="0" w:after="340" w:line="310" w:lineRule="exact"/>
        <w:ind w:left="20" w:right="340" w:firstLine="700"/>
        <w:rPr>
          <w:sz w:val="28"/>
          <w:szCs w:val="28"/>
        </w:rPr>
      </w:pPr>
      <w:r w:rsidRPr="00FF1D0C">
        <w:rPr>
          <w:sz w:val="28"/>
          <w:szCs w:val="28"/>
        </w:rPr>
        <w:t>2. Выполнение отдельных этапов мероприятий Программы</w:t>
      </w:r>
      <w:proofErr w:type="gramStart"/>
      <w:r w:rsidRPr="00FF1D0C">
        <w:rPr>
          <w:sz w:val="28"/>
          <w:szCs w:val="28"/>
        </w:rPr>
        <w:t>.</w:t>
      </w:r>
      <w:proofErr w:type="gramEnd"/>
      <w:r w:rsidRPr="00FF1D0C">
        <w:rPr>
          <w:sz w:val="28"/>
          <w:szCs w:val="28"/>
        </w:rPr>
        <w:t xml:space="preserve"> </w:t>
      </w:r>
      <w:proofErr w:type="gramStart"/>
      <w:r w:rsidRPr="00FF1D0C">
        <w:rPr>
          <w:sz w:val="28"/>
          <w:szCs w:val="28"/>
        </w:rPr>
        <w:t>о</w:t>
      </w:r>
      <w:proofErr w:type="gramEnd"/>
      <w:r w:rsidRPr="00FF1D0C">
        <w:rPr>
          <w:sz w:val="28"/>
          <w:szCs w:val="28"/>
        </w:rPr>
        <w:t>существляется посредством заключения договоров с исполнителями (подрядчиками) в соответствии с действующим федеральным законом.</w:t>
      </w:r>
    </w:p>
    <w:tbl>
      <w:tblPr>
        <w:tblStyle w:val="aa"/>
        <w:tblW w:w="9345" w:type="dxa"/>
        <w:jc w:val="center"/>
        <w:tblInd w:w="-720" w:type="dxa"/>
        <w:tblLayout w:type="fixed"/>
        <w:tblLook w:val="04A0"/>
      </w:tblPr>
      <w:tblGrid>
        <w:gridCol w:w="840"/>
        <w:gridCol w:w="2977"/>
        <w:gridCol w:w="1570"/>
        <w:gridCol w:w="1123"/>
        <w:gridCol w:w="857"/>
        <w:gridCol w:w="993"/>
        <w:gridCol w:w="985"/>
      </w:tblGrid>
      <w:tr w:rsidR="00EC0A1F" w:rsidTr="00EC0A1F">
        <w:trPr>
          <w:trHeight w:val="352"/>
          <w:jc w:val="center"/>
        </w:trPr>
        <w:tc>
          <w:tcPr>
            <w:tcW w:w="840" w:type="dxa"/>
            <w:vMerge w:val="restart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EC0A1F" w:rsidRDefault="00EC0A1F" w:rsidP="00EC0A1F">
            <w:pPr>
              <w:tabs>
                <w:tab w:val="left" w:pos="230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570" w:type="dxa"/>
            <w:vMerge w:val="restart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23" w:type="dxa"/>
            <w:vMerge w:val="restart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EC0A1F" w:rsidTr="00EC0A1F">
        <w:trPr>
          <w:trHeight w:val="215"/>
          <w:jc w:val="center"/>
        </w:trPr>
        <w:tc>
          <w:tcPr>
            <w:tcW w:w="840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EC0A1F" w:rsidTr="00EC0A1F">
        <w:trPr>
          <w:trHeight w:val="394"/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7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5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C0A1F" w:rsidTr="00EC0A1F">
        <w:trPr>
          <w:trHeight w:val="980"/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gridSpan w:val="6"/>
            <w:vAlign w:val="center"/>
          </w:tcPr>
          <w:p w:rsidR="00EC0A1F" w:rsidRPr="00FF1D0C" w:rsidRDefault="00EC0A1F" w:rsidP="007A1950">
            <w:pPr>
              <w:pStyle w:val="12"/>
              <w:keepNext/>
              <w:keepLines/>
              <w:shd w:val="clear" w:color="auto" w:fill="auto"/>
              <w:tabs>
                <w:tab w:val="left" w:pos="8069"/>
              </w:tabs>
              <w:ind w:firstLine="0"/>
              <w:jc w:val="center"/>
              <w:rPr>
                <w:sz w:val="28"/>
                <w:szCs w:val="28"/>
              </w:rPr>
            </w:pPr>
            <w:r w:rsidRPr="00FF1D0C">
              <w:rPr>
                <w:sz w:val="28"/>
                <w:szCs w:val="28"/>
              </w:rPr>
              <w:t>Муниципальная программа " Развитие, эксплуатация и обслуживание информационн</w:t>
            </w:r>
            <w:r w:rsidR="007A1950">
              <w:rPr>
                <w:sz w:val="28"/>
                <w:szCs w:val="28"/>
              </w:rPr>
              <w:t xml:space="preserve">о - коммуникационных технологий </w:t>
            </w:r>
            <w:r w:rsidRPr="00FF1D0C">
              <w:rPr>
                <w:sz w:val="28"/>
                <w:szCs w:val="28"/>
              </w:rPr>
              <w:t>"</w:t>
            </w:r>
          </w:p>
        </w:tc>
      </w:tr>
      <w:tr w:rsidR="00EC0A1F" w:rsidTr="00EC0A1F">
        <w:trPr>
          <w:trHeight w:val="1126"/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977" w:type="dxa"/>
            <w:vAlign w:val="center"/>
          </w:tcPr>
          <w:p w:rsidR="00EC0A1F" w:rsidRPr="000302DA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502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бесперебойной работы программного обеспечения</w:t>
            </w:r>
          </w:p>
        </w:tc>
        <w:tc>
          <w:tcPr>
            <w:tcW w:w="1570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7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85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C0A1F" w:rsidTr="00EC0A1F">
        <w:trPr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977" w:type="dxa"/>
            <w:vAlign w:val="center"/>
          </w:tcPr>
          <w:p w:rsidR="00EC0A1F" w:rsidRPr="00DA586D" w:rsidRDefault="00200E1E" w:rsidP="00200E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программного обеспечения</w:t>
            </w:r>
          </w:p>
        </w:tc>
        <w:tc>
          <w:tcPr>
            <w:tcW w:w="1570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2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7" w:type="dxa"/>
            <w:vAlign w:val="center"/>
          </w:tcPr>
          <w:p w:rsidR="00EC0A1F" w:rsidRPr="00DA586D" w:rsidRDefault="009837F2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93" w:type="dxa"/>
            <w:vAlign w:val="center"/>
          </w:tcPr>
          <w:p w:rsidR="00EC0A1F" w:rsidRPr="00DA586D" w:rsidRDefault="009837F2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7F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85" w:type="dxa"/>
            <w:vAlign w:val="center"/>
          </w:tcPr>
          <w:p w:rsidR="00EC0A1F" w:rsidRPr="009837F2" w:rsidRDefault="009837F2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EC0A1F" w:rsidTr="00EC0A1F">
        <w:trPr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977" w:type="dxa"/>
            <w:vAlign w:val="center"/>
          </w:tcPr>
          <w:p w:rsidR="00EC0A1F" w:rsidRPr="00DA586D" w:rsidRDefault="00200E1E" w:rsidP="00200E1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приобретенных 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операционн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систем</w:t>
            </w:r>
          </w:p>
        </w:tc>
        <w:tc>
          <w:tcPr>
            <w:tcW w:w="1570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2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7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5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EC0A1F" w:rsidRDefault="00EC0A1F" w:rsidP="00EC0A1F">
      <w:pPr>
        <w:pStyle w:val="a9"/>
        <w:ind w:left="380" w:right="-57"/>
        <w:rPr>
          <w:rFonts w:ascii="Times New Roman" w:hAnsi="Times New Roman" w:cs="Times New Roman"/>
          <w:sz w:val="28"/>
          <w:szCs w:val="28"/>
        </w:rPr>
      </w:pPr>
    </w:p>
    <w:p w:rsidR="006E6EC2" w:rsidRDefault="00EC0A1F" w:rsidP="00EC0A1F">
      <w:pPr>
        <w:pStyle w:val="a9"/>
        <w:ind w:left="380" w:right="-57"/>
        <w:rPr>
          <w:rStyle w:val="FontStyle54"/>
          <w:sz w:val="28"/>
          <w:szCs w:val="28"/>
        </w:rPr>
        <w:sectPr w:rsidR="006E6EC2" w:rsidSect="002431F2">
          <w:headerReference w:type="default" r:id="rId9"/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Программа реализуется в течение 2017-2019 годов.</w:t>
      </w:r>
    </w:p>
    <w:p w:rsidR="001A2A25" w:rsidRDefault="001A2A25" w:rsidP="001A2A25">
      <w:pPr>
        <w:pStyle w:val="a9"/>
        <w:ind w:left="380" w:right="-57"/>
        <w:jc w:val="center"/>
        <w:rPr>
          <w:b/>
          <w:bCs/>
          <w:color w:val="26282F"/>
          <w:sz w:val="28"/>
          <w:szCs w:val="28"/>
        </w:rPr>
      </w:pPr>
      <w:r>
        <w:rPr>
          <w:rStyle w:val="FontStyle54"/>
          <w:sz w:val="28"/>
          <w:szCs w:val="28"/>
        </w:rPr>
        <w:lastRenderedPageBreak/>
        <w:t>3.</w:t>
      </w:r>
      <w:r w:rsidRPr="009C7C79">
        <w:rPr>
          <w:rStyle w:val="FontStyle54"/>
          <w:sz w:val="28"/>
          <w:szCs w:val="28"/>
        </w:rPr>
        <w:t xml:space="preserve"> </w:t>
      </w:r>
      <w:r>
        <w:rPr>
          <w:b/>
          <w:bCs/>
          <w:color w:val="26282F"/>
          <w:sz w:val="28"/>
          <w:szCs w:val="28"/>
        </w:rPr>
        <w:t>Перечень основных мероприятий муниципальной программы.</w:t>
      </w:r>
    </w:p>
    <w:tbl>
      <w:tblPr>
        <w:tblW w:w="14424" w:type="dxa"/>
        <w:jc w:val="center"/>
        <w:tblLayout w:type="fixed"/>
        <w:tblLook w:val="0000"/>
      </w:tblPr>
      <w:tblGrid>
        <w:gridCol w:w="778"/>
        <w:gridCol w:w="2268"/>
        <w:gridCol w:w="2268"/>
        <w:gridCol w:w="1276"/>
        <w:gridCol w:w="992"/>
        <w:gridCol w:w="992"/>
        <w:gridCol w:w="992"/>
        <w:gridCol w:w="2410"/>
        <w:gridCol w:w="2448"/>
      </w:tblGrid>
      <w:tr w:rsidR="005844E2" w:rsidRPr="00FF1D0C" w:rsidTr="00DF7EF8">
        <w:trPr>
          <w:jc w:val="center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FF1D0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всего (тыс</w:t>
            </w:r>
            <w:proofErr w:type="gramStart"/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F7EF8" w:rsidRPr="00FF1D0C" w:rsidTr="00DF7EF8">
        <w:trPr>
          <w:jc w:val="center"/>
        </w:trPr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2017 год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2018 год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5417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2019 год реализации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EF8" w:rsidRPr="00FF1D0C" w:rsidTr="00DF7EF8">
        <w:trPr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A7E02" w:rsidRPr="00FF1D0C" w:rsidTr="007A29B3">
        <w:trPr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FF1D0C" w:rsidRDefault="00CA7E0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FF1D0C" w:rsidRDefault="00BD38A5" w:rsidP="007A1950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Эксплуатация, обслуживание и повышение эффективности использования информационно-коммуникационных технологий</w:t>
            </w:r>
          </w:p>
        </w:tc>
      </w:tr>
      <w:tr w:rsidR="00CA7E02" w:rsidRPr="00FF1D0C" w:rsidTr="007A29B3">
        <w:trPr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FF1D0C" w:rsidRDefault="00CA7E0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3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FF1D0C" w:rsidRDefault="005704DB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и </w:t>
            </w:r>
            <w:r w:rsidRPr="00FF1D0C">
              <w:rPr>
                <w:rStyle w:val="14pt"/>
              </w:rPr>
              <w:t>сопровождение программного обеспечения</w:t>
            </w:r>
          </w:p>
        </w:tc>
      </w:tr>
      <w:tr w:rsidR="00DF7EF8" w:rsidRPr="00FF1D0C" w:rsidTr="00DF7EF8">
        <w:trPr>
          <w:trHeight w:val="1932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F8" w:rsidRPr="00FF1D0C" w:rsidRDefault="00DF7EF8" w:rsidP="005704D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F8" w:rsidRPr="00FF1D0C" w:rsidRDefault="00DF7EF8" w:rsidP="00F70561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Развитие, эксплуатаци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и обслуживание информационно-</w:t>
            </w: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коммуникационных технологий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EF8" w:rsidRPr="00FF1D0C" w:rsidRDefault="00DF7EF8" w:rsidP="00D869C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EF8" w:rsidRPr="00FF1D0C" w:rsidRDefault="00DF7EF8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2 409,</w:t>
            </w:r>
            <w:r w:rsidR="00151B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EF8" w:rsidRPr="00FF1D0C" w:rsidRDefault="00DF7EF8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EF8" w:rsidRPr="00FF1D0C" w:rsidRDefault="00DF7EF8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EF8" w:rsidRPr="00FF1D0C" w:rsidRDefault="00DF7EF8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EF8" w:rsidRPr="00FF1D0C" w:rsidRDefault="00DF7EF8" w:rsidP="00DF7EF8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бесперебойной работы программного обеспечения, приобретение операционной системы в количестве 5шт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EF8" w:rsidRPr="00FF1D0C" w:rsidRDefault="00DF7EF8" w:rsidP="00D869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  <w:tr w:rsidR="00DF7EF8" w:rsidRPr="00FF1D0C" w:rsidTr="00DF7EF8">
        <w:trPr>
          <w:trHeight w:val="14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DB" w:rsidRPr="00FF1D0C" w:rsidRDefault="005704DB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DB" w:rsidRPr="00FF1D0C" w:rsidRDefault="005704DB" w:rsidP="006E6E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5704DB" w:rsidRPr="00FF1D0C" w:rsidRDefault="005704DB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DB" w:rsidRPr="00FF1D0C" w:rsidRDefault="005704DB" w:rsidP="006E6E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DB" w:rsidRPr="00FF1D0C" w:rsidRDefault="00DF7EF8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2 409,</w:t>
            </w:r>
            <w:r w:rsidR="00151B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DB" w:rsidRPr="00FF1D0C" w:rsidRDefault="00FF1D0C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DB" w:rsidRPr="00FF1D0C" w:rsidRDefault="00FF1D0C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DB" w:rsidRPr="00FF1D0C" w:rsidRDefault="00FF1D0C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DB" w:rsidRPr="00FF1D0C" w:rsidRDefault="005704DB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DB" w:rsidRPr="00FF1D0C" w:rsidRDefault="005704DB" w:rsidP="00D869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</w:tbl>
    <w:p w:rsidR="00F70561" w:rsidRDefault="00F70561" w:rsidP="00E46EE3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bookmarkStart w:id="1" w:name="sub_503"/>
    </w:p>
    <w:p w:rsidR="00F70561" w:rsidRDefault="00F70561" w:rsidP="00E46EE3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4.Обоснование ресурсного обеспечения муниципальной программы</w:t>
      </w:r>
    </w:p>
    <w:p w:rsidR="00F70561" w:rsidRDefault="00F70561" w:rsidP="00E46EE3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jc w:val="center"/>
        <w:tblInd w:w="-1520" w:type="dxa"/>
        <w:tblLook w:val="04A0"/>
      </w:tblPr>
      <w:tblGrid>
        <w:gridCol w:w="4261"/>
        <w:gridCol w:w="2741"/>
        <w:gridCol w:w="1768"/>
        <w:gridCol w:w="1701"/>
        <w:gridCol w:w="1701"/>
      </w:tblGrid>
      <w:tr w:rsidR="00F70561" w:rsidRPr="00DF7EF8" w:rsidTr="0073787B">
        <w:trPr>
          <w:jc w:val="center"/>
        </w:trPr>
        <w:tc>
          <w:tcPr>
            <w:tcW w:w="4261" w:type="dxa"/>
            <w:vMerge w:val="restart"/>
            <w:vAlign w:val="center"/>
          </w:tcPr>
          <w:p w:rsidR="00F70561" w:rsidRPr="00DF7EF8" w:rsidRDefault="00F70561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2741" w:type="dxa"/>
            <w:vMerge w:val="restart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Общий объем финансирования мероприятий муниципальной программы</w:t>
            </w:r>
          </w:p>
        </w:tc>
        <w:tc>
          <w:tcPr>
            <w:tcW w:w="5170" w:type="dxa"/>
            <w:gridSpan w:val="3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В том числе по годам</w:t>
            </w:r>
          </w:p>
        </w:tc>
      </w:tr>
      <w:tr w:rsidR="00F70561" w:rsidRPr="00DF7EF8" w:rsidTr="00C57D49">
        <w:trPr>
          <w:trHeight w:val="1112"/>
          <w:jc w:val="center"/>
        </w:trPr>
        <w:tc>
          <w:tcPr>
            <w:tcW w:w="4261" w:type="dxa"/>
            <w:vMerge/>
            <w:vAlign w:val="center"/>
          </w:tcPr>
          <w:p w:rsidR="00F70561" w:rsidRPr="00DF7EF8" w:rsidRDefault="00F70561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vMerge/>
            <w:vAlign w:val="center"/>
          </w:tcPr>
          <w:p w:rsidR="00F70561" w:rsidRPr="00DF7EF8" w:rsidRDefault="00F70561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2017 год (тыс. руб.)</w:t>
            </w:r>
          </w:p>
        </w:tc>
        <w:tc>
          <w:tcPr>
            <w:tcW w:w="1701" w:type="dxa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2018 год (тыс. руб.)</w:t>
            </w:r>
          </w:p>
        </w:tc>
        <w:tc>
          <w:tcPr>
            <w:tcW w:w="1701" w:type="dxa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2019 год (тыс. руб.)</w:t>
            </w:r>
          </w:p>
        </w:tc>
      </w:tr>
      <w:tr w:rsidR="00F70561" w:rsidRPr="00DF7EF8" w:rsidTr="0073787B">
        <w:trPr>
          <w:jc w:val="center"/>
        </w:trPr>
        <w:tc>
          <w:tcPr>
            <w:tcW w:w="4261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1</w:t>
            </w:r>
          </w:p>
        </w:tc>
        <w:tc>
          <w:tcPr>
            <w:tcW w:w="2741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5</w:t>
            </w:r>
          </w:p>
        </w:tc>
      </w:tr>
      <w:tr w:rsidR="00EF59F2" w:rsidRPr="00DF7EF8" w:rsidTr="00C57D49">
        <w:trPr>
          <w:trHeight w:val="697"/>
          <w:jc w:val="center"/>
        </w:trPr>
        <w:tc>
          <w:tcPr>
            <w:tcW w:w="4261" w:type="dxa"/>
            <w:vAlign w:val="center"/>
          </w:tcPr>
          <w:p w:rsidR="00EF59F2" w:rsidRPr="00DF7EF8" w:rsidRDefault="00EF59F2" w:rsidP="00C57D49">
            <w:pPr>
              <w:pStyle w:val="13"/>
              <w:shd w:val="clear" w:color="auto" w:fill="auto"/>
              <w:tabs>
                <w:tab w:val="left" w:pos="1066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2741" w:type="dxa"/>
            <w:vAlign w:val="center"/>
          </w:tcPr>
          <w:p w:rsidR="00EF59F2" w:rsidRPr="00EF59F2" w:rsidRDefault="00EF59F2" w:rsidP="00151B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2 409,</w:t>
            </w:r>
            <w:r w:rsidR="00151B3A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68" w:type="dxa"/>
            <w:vAlign w:val="center"/>
          </w:tcPr>
          <w:p w:rsidR="00EF59F2" w:rsidRPr="00FF1D0C" w:rsidRDefault="00EF59F2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EF59F2" w:rsidRPr="00FF1D0C" w:rsidRDefault="00EF59F2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EF59F2" w:rsidRPr="00FF1D0C" w:rsidRDefault="00EF59F2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70561" w:rsidRDefault="00F70561" w:rsidP="0073787B">
      <w:pPr>
        <w:pStyle w:val="13"/>
        <w:shd w:val="clear" w:color="auto" w:fill="auto"/>
        <w:tabs>
          <w:tab w:val="left" w:pos="1066"/>
        </w:tabs>
        <w:spacing w:after="0" w:line="331" w:lineRule="exact"/>
        <w:ind w:firstLine="0"/>
        <w:rPr>
          <w:b/>
          <w:sz w:val="28"/>
          <w:szCs w:val="28"/>
        </w:rPr>
      </w:pPr>
    </w:p>
    <w:p w:rsidR="001075F4" w:rsidRPr="00E36B10" w:rsidRDefault="005251BE" w:rsidP="00E46EE3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r w:rsidRPr="00E36B10">
        <w:rPr>
          <w:b/>
          <w:sz w:val="28"/>
          <w:szCs w:val="28"/>
        </w:rPr>
        <w:t>5.</w:t>
      </w:r>
      <w:r w:rsidRPr="00E36B10">
        <w:rPr>
          <w:sz w:val="28"/>
          <w:szCs w:val="28"/>
        </w:rPr>
        <w:t xml:space="preserve"> </w:t>
      </w:r>
      <w:bookmarkEnd w:id="1"/>
      <w:r w:rsidRPr="00E36B10">
        <w:rPr>
          <w:b/>
          <w:sz w:val="28"/>
          <w:szCs w:val="28"/>
        </w:rPr>
        <w:t>Методика оценки эффективности реализации муниципальной программы</w:t>
      </w:r>
    </w:p>
    <w:p w:rsidR="005251BE" w:rsidRDefault="005251BE" w:rsidP="005251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87B" w:rsidRPr="00C57D49" w:rsidRDefault="0073787B" w:rsidP="00C57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5251BE" w:rsidRDefault="005251BE" w:rsidP="00C57D49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r w:rsidRPr="0073787B">
        <w:rPr>
          <w:b/>
          <w:sz w:val="28"/>
          <w:szCs w:val="28"/>
        </w:rPr>
        <w:t>6. Механизм реа</w:t>
      </w:r>
      <w:r w:rsidR="00C57D49">
        <w:rPr>
          <w:b/>
          <w:sz w:val="28"/>
          <w:szCs w:val="28"/>
        </w:rPr>
        <w:t>лизации муниципальной программы</w:t>
      </w:r>
    </w:p>
    <w:p w:rsidR="00C57D49" w:rsidRPr="0073787B" w:rsidRDefault="00C57D49" w:rsidP="00C57D49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</w:p>
    <w:p w:rsidR="00E36B10" w:rsidRPr="00E36B10" w:rsidRDefault="00E36B10" w:rsidP="00E36B10">
      <w:pPr>
        <w:pStyle w:val="21"/>
        <w:shd w:val="clear" w:color="auto" w:fill="auto"/>
        <w:spacing w:before="0" w:line="320" w:lineRule="exact"/>
        <w:ind w:left="120" w:right="60" w:firstLine="700"/>
        <w:rPr>
          <w:sz w:val="28"/>
          <w:szCs w:val="28"/>
        </w:rPr>
      </w:pPr>
      <w:r w:rsidRPr="00E36B10">
        <w:rPr>
          <w:sz w:val="28"/>
          <w:szCs w:val="28"/>
        </w:rPr>
        <w:t>Механизм реализации Программы состоит в участии администрации в корпоративных программах лицензирования для муниципальных органов управления и в привлечении для выполнения мероприятий Программы сторонних организаций, в том числе разработчиков программного обеспечения.</w:t>
      </w:r>
    </w:p>
    <w:p w:rsidR="00C57D49" w:rsidRPr="0023356E" w:rsidRDefault="00E36B10" w:rsidP="00C57D49">
      <w:pPr>
        <w:pStyle w:val="21"/>
        <w:shd w:val="clear" w:color="auto" w:fill="auto"/>
        <w:spacing w:before="0" w:line="320" w:lineRule="exact"/>
        <w:ind w:left="120" w:right="60" w:firstLine="700"/>
        <w:rPr>
          <w:sz w:val="28"/>
          <w:szCs w:val="28"/>
        </w:rPr>
      </w:pPr>
      <w:r w:rsidRPr="00E36B10">
        <w:rPr>
          <w:sz w:val="28"/>
          <w:szCs w:val="28"/>
        </w:rPr>
        <w:t xml:space="preserve">С целью обеспечения совместимости, стандартизации и унификации </w:t>
      </w:r>
      <w:proofErr w:type="gramStart"/>
      <w:r w:rsidRPr="00E36B10">
        <w:rPr>
          <w:sz w:val="28"/>
          <w:szCs w:val="28"/>
        </w:rPr>
        <w:t>решений, принимаемых при реализации мероприятий Программы администрацией осуществляются</w:t>
      </w:r>
      <w:proofErr w:type="gramEnd"/>
      <w:r w:rsidRPr="00E36B10">
        <w:rPr>
          <w:sz w:val="28"/>
          <w:szCs w:val="28"/>
        </w:rPr>
        <w:t xml:space="preserve"> технические координация и контроль в рамках реализации Программы.</w:t>
      </w:r>
    </w:p>
    <w:tbl>
      <w:tblPr>
        <w:tblW w:w="14709" w:type="dxa"/>
        <w:tblLook w:val="0000"/>
      </w:tblPr>
      <w:tblGrid>
        <w:gridCol w:w="9606"/>
        <w:gridCol w:w="5103"/>
      </w:tblGrid>
      <w:tr w:rsidR="007C5DFB" w:rsidRPr="00DA586D" w:rsidTr="00E46EE3">
        <w:trPr>
          <w:trHeight w:val="1051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C57D49" w:rsidRDefault="00C57D49" w:rsidP="002431F2">
            <w:pPr>
              <w:ind w:firstLine="0"/>
            </w:pPr>
          </w:p>
          <w:p w:rsidR="002431F2" w:rsidRPr="00C57D49" w:rsidRDefault="002431F2" w:rsidP="002431F2">
            <w:pPr>
              <w:ind w:firstLine="0"/>
            </w:pPr>
          </w:p>
          <w:p w:rsidR="00263F19" w:rsidRPr="00263F19" w:rsidRDefault="00263F19" w:rsidP="002431F2">
            <w:pPr>
              <w:pStyle w:val="a4"/>
              <w:tabs>
                <w:tab w:val="left" w:pos="29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3F19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263F19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главы </w:t>
            </w:r>
          </w:p>
          <w:p w:rsidR="00263F19" w:rsidRPr="00263F19" w:rsidRDefault="00263F19" w:rsidP="002431F2">
            <w:pPr>
              <w:pStyle w:val="a4"/>
              <w:tabs>
                <w:tab w:val="left" w:pos="29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3F19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7C5DFB" w:rsidRPr="00DA586D" w:rsidRDefault="00263F19" w:rsidP="002431F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3F19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C5DFB" w:rsidRDefault="007C5DFB" w:rsidP="002431F2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31F2" w:rsidRPr="002431F2" w:rsidRDefault="002431F2" w:rsidP="002431F2"/>
          <w:p w:rsidR="007C5DFB" w:rsidRPr="00DA586D" w:rsidRDefault="007C5DFB" w:rsidP="002431F2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31F2" w:rsidRDefault="00A37DF1" w:rsidP="002431F2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990DB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5DFB" w:rsidRPr="00C57D49" w:rsidRDefault="002431F2" w:rsidP="002431F2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  <w:r w:rsidR="00263F19"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A32F69" w:rsidRDefault="00A32F69" w:rsidP="00C57D49">
      <w:pPr>
        <w:ind w:firstLine="0"/>
      </w:pPr>
    </w:p>
    <w:sectPr w:rsidR="00A32F69" w:rsidSect="002431F2">
      <w:pgSz w:w="16838" w:h="11906" w:orient="landscape"/>
      <w:pgMar w:top="851" w:right="1134" w:bottom="1701" w:left="1134" w:header="17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1F2" w:rsidRDefault="002431F2" w:rsidP="002431F2">
      <w:r>
        <w:separator/>
      </w:r>
    </w:p>
  </w:endnote>
  <w:endnote w:type="continuationSeparator" w:id="0">
    <w:p w:rsidR="002431F2" w:rsidRDefault="002431F2" w:rsidP="00243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1F2" w:rsidRDefault="002431F2" w:rsidP="002431F2">
      <w:r>
        <w:separator/>
      </w:r>
    </w:p>
  </w:footnote>
  <w:footnote w:type="continuationSeparator" w:id="0">
    <w:p w:rsidR="002431F2" w:rsidRDefault="002431F2" w:rsidP="002431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59157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431F2" w:rsidRPr="00883CC6" w:rsidRDefault="00C8021C" w:rsidP="00883CC6">
        <w:pPr>
          <w:pStyle w:val="ab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83CC6">
          <w:rPr>
            <w:rFonts w:ascii="Times New Roman" w:hAnsi="Times New Roman" w:cs="Times New Roman"/>
            <w:sz w:val="28"/>
          </w:rPr>
          <w:fldChar w:fldCharType="begin"/>
        </w:r>
        <w:r w:rsidR="002431F2" w:rsidRPr="00883CC6">
          <w:rPr>
            <w:rFonts w:ascii="Times New Roman" w:hAnsi="Times New Roman" w:cs="Times New Roman"/>
            <w:sz w:val="28"/>
          </w:rPr>
          <w:instrText>PAGE   \* MERGEFORMAT</w:instrText>
        </w:r>
        <w:r w:rsidRPr="00883CC6">
          <w:rPr>
            <w:rFonts w:ascii="Times New Roman" w:hAnsi="Times New Roman" w:cs="Times New Roman"/>
            <w:sz w:val="28"/>
          </w:rPr>
          <w:fldChar w:fldCharType="separate"/>
        </w:r>
        <w:r w:rsidR="00C46AB1">
          <w:rPr>
            <w:rFonts w:ascii="Times New Roman" w:hAnsi="Times New Roman" w:cs="Times New Roman"/>
            <w:noProof/>
            <w:sz w:val="28"/>
          </w:rPr>
          <w:t>1</w:t>
        </w:r>
        <w:r w:rsidRPr="00883CC6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3676B"/>
    <w:multiLevelType w:val="multilevel"/>
    <w:tmpl w:val="7E004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284FF9"/>
    <w:multiLevelType w:val="multilevel"/>
    <w:tmpl w:val="75F251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4E3B9C"/>
    <w:multiLevelType w:val="multilevel"/>
    <w:tmpl w:val="0A9A20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531880"/>
    <w:multiLevelType w:val="hybridMultilevel"/>
    <w:tmpl w:val="C3121450"/>
    <w:lvl w:ilvl="0" w:tplc="912499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323666E"/>
    <w:multiLevelType w:val="multilevel"/>
    <w:tmpl w:val="87762F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63429A"/>
    <w:multiLevelType w:val="multilevel"/>
    <w:tmpl w:val="8376EF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7C5DFB"/>
    <w:rsid w:val="000127D9"/>
    <w:rsid w:val="00021A9A"/>
    <w:rsid w:val="00050E92"/>
    <w:rsid w:val="00057FD5"/>
    <w:rsid w:val="000700E7"/>
    <w:rsid w:val="0008790F"/>
    <w:rsid w:val="00092639"/>
    <w:rsid w:val="000A4E62"/>
    <w:rsid w:val="000A5261"/>
    <w:rsid w:val="001075F4"/>
    <w:rsid w:val="00151B3A"/>
    <w:rsid w:val="0019203D"/>
    <w:rsid w:val="001A2A25"/>
    <w:rsid w:val="00200E1E"/>
    <w:rsid w:val="002431F2"/>
    <w:rsid w:val="00263F19"/>
    <w:rsid w:val="002A5D84"/>
    <w:rsid w:val="002B04CA"/>
    <w:rsid w:val="003134EE"/>
    <w:rsid w:val="0035031A"/>
    <w:rsid w:val="003A327A"/>
    <w:rsid w:val="00453E1A"/>
    <w:rsid w:val="0046727A"/>
    <w:rsid w:val="004D7BEC"/>
    <w:rsid w:val="005251BE"/>
    <w:rsid w:val="0054132E"/>
    <w:rsid w:val="005704DB"/>
    <w:rsid w:val="005844E2"/>
    <w:rsid w:val="005848A7"/>
    <w:rsid w:val="005925A4"/>
    <w:rsid w:val="005A23D7"/>
    <w:rsid w:val="0060333D"/>
    <w:rsid w:val="00606D89"/>
    <w:rsid w:val="006322CD"/>
    <w:rsid w:val="00646A66"/>
    <w:rsid w:val="00666966"/>
    <w:rsid w:val="00684C8A"/>
    <w:rsid w:val="006E6EC2"/>
    <w:rsid w:val="00703593"/>
    <w:rsid w:val="0070494E"/>
    <w:rsid w:val="00730A83"/>
    <w:rsid w:val="0073787B"/>
    <w:rsid w:val="00752689"/>
    <w:rsid w:val="007A1950"/>
    <w:rsid w:val="007A29B3"/>
    <w:rsid w:val="007C4898"/>
    <w:rsid w:val="007C5DFB"/>
    <w:rsid w:val="007F40F5"/>
    <w:rsid w:val="00836B9A"/>
    <w:rsid w:val="00842BCF"/>
    <w:rsid w:val="00850F70"/>
    <w:rsid w:val="008659D2"/>
    <w:rsid w:val="00883CC6"/>
    <w:rsid w:val="008C68EA"/>
    <w:rsid w:val="009837F2"/>
    <w:rsid w:val="00990DB3"/>
    <w:rsid w:val="00A32F69"/>
    <w:rsid w:val="00A37DF1"/>
    <w:rsid w:val="00A4138D"/>
    <w:rsid w:val="00A448BE"/>
    <w:rsid w:val="00B400DD"/>
    <w:rsid w:val="00BD38A5"/>
    <w:rsid w:val="00BF44D1"/>
    <w:rsid w:val="00C3043C"/>
    <w:rsid w:val="00C46AB1"/>
    <w:rsid w:val="00C57D49"/>
    <w:rsid w:val="00C8021C"/>
    <w:rsid w:val="00CA7E02"/>
    <w:rsid w:val="00D31C03"/>
    <w:rsid w:val="00DF7EF8"/>
    <w:rsid w:val="00E1031B"/>
    <w:rsid w:val="00E25DB5"/>
    <w:rsid w:val="00E36B10"/>
    <w:rsid w:val="00E46EE3"/>
    <w:rsid w:val="00EC0A1F"/>
    <w:rsid w:val="00EE4D54"/>
    <w:rsid w:val="00EF59F2"/>
    <w:rsid w:val="00F26F5B"/>
    <w:rsid w:val="00F355D8"/>
    <w:rsid w:val="00F70561"/>
    <w:rsid w:val="00FD79CE"/>
    <w:rsid w:val="00FF0B29"/>
    <w:rsid w:val="00FF1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5DF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5DF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C5DF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7C5DFB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E103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031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pt">
    <w:name w:val="Основной текст + 14 pt"/>
    <w:basedOn w:val="a0"/>
    <w:rsid w:val="00A413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">
    <w:name w:val="Основной текст (2)_"/>
    <w:basedOn w:val="a0"/>
    <w:link w:val="20"/>
    <w:rsid w:val="007F40F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Основной текст_"/>
    <w:basedOn w:val="a0"/>
    <w:link w:val="21"/>
    <w:rsid w:val="007F40F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F40F5"/>
    <w:pPr>
      <w:widowControl/>
      <w:shd w:val="clear" w:color="auto" w:fill="FFFFFF"/>
      <w:autoSpaceDE/>
      <w:autoSpaceDN/>
      <w:adjustRightInd/>
      <w:spacing w:line="0" w:lineRule="atLeast"/>
      <w:ind w:firstLine="0"/>
      <w:jc w:val="left"/>
    </w:pPr>
    <w:rPr>
      <w:rFonts w:ascii="Times New Roman" w:hAnsi="Times New Roman" w:cs="Times New Roman"/>
      <w:sz w:val="26"/>
      <w:szCs w:val="26"/>
      <w:lang w:eastAsia="en-US"/>
    </w:rPr>
  </w:style>
  <w:style w:type="paragraph" w:customStyle="1" w:styleId="21">
    <w:name w:val="Основной текст2"/>
    <w:basedOn w:val="a"/>
    <w:link w:val="a7"/>
    <w:rsid w:val="007F40F5"/>
    <w:pPr>
      <w:widowControl/>
      <w:shd w:val="clear" w:color="auto" w:fill="FFFFFF"/>
      <w:autoSpaceDE/>
      <w:autoSpaceDN/>
      <w:adjustRightInd/>
      <w:spacing w:before="900" w:line="317" w:lineRule="exact"/>
      <w:ind w:firstLine="0"/>
    </w:pPr>
    <w:rPr>
      <w:rFonts w:ascii="Times New Roman" w:hAnsi="Times New Roman" w:cs="Times New Roman"/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1075F4"/>
    <w:pPr>
      <w:ind w:left="720"/>
      <w:contextualSpacing/>
    </w:pPr>
  </w:style>
  <w:style w:type="paragraph" w:styleId="a9">
    <w:name w:val="No Spacing"/>
    <w:uiPriority w:val="1"/>
    <w:qFormat/>
    <w:rsid w:val="001075F4"/>
    <w:pPr>
      <w:spacing w:after="0" w:line="240" w:lineRule="auto"/>
    </w:pPr>
    <w:rPr>
      <w:rFonts w:eastAsiaTheme="minorEastAsia"/>
      <w:lang w:eastAsia="ru-RU"/>
    </w:rPr>
  </w:style>
  <w:style w:type="table" w:styleId="aa">
    <w:name w:val="Table Grid"/>
    <w:basedOn w:val="a1"/>
    <w:rsid w:val="0046727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rsid w:val="0046727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46727A"/>
    <w:pPr>
      <w:widowControl/>
      <w:shd w:val="clear" w:color="auto" w:fill="FFFFFF"/>
      <w:autoSpaceDE/>
      <w:autoSpaceDN/>
      <w:adjustRightInd/>
      <w:spacing w:line="317" w:lineRule="exact"/>
      <w:ind w:hanging="340"/>
      <w:jc w:val="left"/>
      <w:outlineLvl w:val="0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FontStyle54">
    <w:name w:val="Font Style54"/>
    <w:rsid w:val="001A2A25"/>
    <w:rPr>
      <w:rFonts w:ascii="Times New Roman" w:hAnsi="Times New Roman" w:cs="Times New Roman"/>
      <w:b/>
      <w:bCs/>
      <w:sz w:val="16"/>
      <w:szCs w:val="16"/>
    </w:rPr>
  </w:style>
  <w:style w:type="paragraph" w:customStyle="1" w:styleId="13">
    <w:name w:val="Основной текст1"/>
    <w:basedOn w:val="a"/>
    <w:rsid w:val="001A2A25"/>
    <w:pPr>
      <w:widowControl/>
      <w:shd w:val="clear" w:color="auto" w:fill="FFFFFF"/>
      <w:autoSpaceDE/>
      <w:autoSpaceDN/>
      <w:adjustRightInd/>
      <w:spacing w:after="420" w:line="0" w:lineRule="atLeast"/>
      <w:ind w:hanging="3320"/>
      <w:jc w:val="left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pricefield">
    <w:name w:val="pricefield"/>
    <w:basedOn w:val="a0"/>
    <w:rsid w:val="00842BCF"/>
  </w:style>
  <w:style w:type="paragraph" w:styleId="ab">
    <w:name w:val="header"/>
    <w:basedOn w:val="a"/>
    <w:link w:val="ac"/>
    <w:uiPriority w:val="99"/>
    <w:unhideWhenUsed/>
    <w:rsid w:val="002431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431F2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431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31F2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5DF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5DF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C5DF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7C5DFB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E103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03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5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638B3-5277-41DB-A656-725335672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1</cp:lastModifiedBy>
  <cp:revision>10</cp:revision>
  <cp:lastPrinted>2016-10-28T12:52:00Z</cp:lastPrinted>
  <dcterms:created xsi:type="dcterms:W3CDTF">2016-10-24T10:47:00Z</dcterms:created>
  <dcterms:modified xsi:type="dcterms:W3CDTF">2016-11-03T06:50:00Z</dcterms:modified>
</cp:coreProperties>
</file>